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Gentium Basic" w:cs="Gentium Basic" w:eastAsia="Gentium Basic" w:hAnsi="Gentium Basic"/>
          <w:b w:val="1"/>
          <w:sz w:val="28"/>
          <w:szCs w:val="28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sz w:val="28"/>
          <w:szCs w:val="28"/>
          <w:rtl w:val="0"/>
        </w:rPr>
        <w:t xml:space="preserve">ISTITUTO ISTRUZIONE SUPERIORE "L. EINAUDI" – ALBA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Gentium Basic" w:cs="Gentium Basic" w:eastAsia="Gentium Basic" w:hAnsi="Gentium Basic"/>
          <w:b w:val="1"/>
          <w:sz w:val="28"/>
          <w:szCs w:val="28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sz w:val="28"/>
          <w:szCs w:val="28"/>
          <w:rtl w:val="0"/>
        </w:rPr>
        <w:t xml:space="preserve">ANNO SCOLASTICO 2021/2022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rFonts w:ascii="Gentium Basic" w:cs="Gentium Basic" w:eastAsia="Gentium Basic" w:hAnsi="Gentium Basic"/>
          <w:b w:val="1"/>
          <w:i w:val="1"/>
          <w:sz w:val="28"/>
          <w:szCs w:val="28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i w:val="1"/>
          <w:sz w:val="28"/>
          <w:szCs w:val="28"/>
          <w:rtl w:val="0"/>
        </w:rPr>
        <w:t xml:space="preserve">CLASSE: 2A Amministrazione, finanza e marketing</w:t>
      </w:r>
    </w:p>
    <w:p w:rsidR="00000000" w:rsidDel="00000000" w:rsidP="00000000" w:rsidRDefault="00000000" w:rsidRPr="00000000" w14:paraId="00000006">
      <w:pPr>
        <w:spacing w:after="240" w:before="240" w:lineRule="auto"/>
        <w:jc w:val="left"/>
        <w:rPr>
          <w:rFonts w:ascii="Gentium Basic" w:cs="Gentium Basic" w:eastAsia="Gentium Basic" w:hAnsi="Gentium Basic"/>
          <w:b w:val="1"/>
          <w:i w:val="1"/>
          <w:sz w:val="28"/>
          <w:szCs w:val="28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                                                                        </w:t>
      </w:r>
      <w:r w:rsidDel="00000000" w:rsidR="00000000" w:rsidRPr="00000000">
        <w:rPr>
          <w:rFonts w:ascii="Gentium Basic" w:cs="Gentium Basic" w:eastAsia="Gentium Basic" w:hAnsi="Gentium Basic"/>
          <w:b w:val="1"/>
          <w:i w:val="1"/>
          <w:sz w:val="28"/>
          <w:szCs w:val="28"/>
          <w:rtl w:val="0"/>
        </w:rPr>
        <w:t xml:space="preserve">Disciplina: Storia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rFonts w:ascii="Gentium Basic" w:cs="Gentium Basic" w:eastAsia="Gentium Basic" w:hAnsi="Gentium Basic"/>
          <w:b w:val="1"/>
          <w:i w:val="1"/>
          <w:sz w:val="28"/>
          <w:szCs w:val="28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i w:val="1"/>
          <w:sz w:val="28"/>
          <w:szCs w:val="28"/>
          <w:rtl w:val="0"/>
        </w:rPr>
        <w:t xml:space="preserve">Prof.ssa Lisa Badellino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rFonts w:ascii="Gentium Basic" w:cs="Gentium Basic" w:eastAsia="Gentium Basic" w:hAnsi="Gentium Basic"/>
          <w:b w:val="1"/>
          <w:sz w:val="28"/>
          <w:szCs w:val="28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sz w:val="28"/>
          <w:szCs w:val="28"/>
          <w:rtl w:val="0"/>
        </w:rPr>
        <w:t xml:space="preserve">PROGETTAZIONE DIDATTICA ANNUALE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Gentium Basic" w:cs="Gentium Basic" w:eastAsia="Gentium Basic" w:hAnsi="Gentium Basic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ntium Basic" w:cs="Gentium Basic" w:eastAsia="Gentium Basic" w:hAnsi="Gentium Bas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sz w:val="24"/>
                <w:szCs w:val="24"/>
                <w:rtl w:val="0"/>
              </w:rPr>
              <w:t xml:space="preserve">MODULO 1: La nascita  e lo sviluppo dell’Impero romano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Ripasso delle tappe fondamentali della Roma repubblicana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La morte di Giulio Cesare e la fine della repubblica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La fondazione del principato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Le dinastie imperiali (analisi di fonti storico-letterarie: Tacito, Svetonio)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Economia, società e cultura in età imperiale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Il tramonto del mondo antico: dalla crisi dell’Impero nel III secolo alla fondazione dell’Impero cristiano</w:t>
            </w:r>
          </w:p>
        </w:tc>
      </w:tr>
    </w:tbl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Gentium Basic" w:cs="Gentium Basic" w:eastAsia="Gentium Basic" w:hAnsi="Gentium Basic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ntium Basic" w:cs="Gentium Basic" w:eastAsia="Gentium Basic" w:hAnsi="Gentium Bas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sz w:val="24"/>
                <w:szCs w:val="24"/>
                <w:rtl w:val="0"/>
              </w:rPr>
              <w:t xml:space="preserve">MODULO 2: La fine dell’Impero d’Occidente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after="0" w:afterAutospacing="0" w:before="240" w:line="276" w:lineRule="auto"/>
              <w:ind w:left="720" w:hanging="360"/>
              <w:jc w:val="both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Romani e barbari tra scontro e incontro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76" w:lineRule="auto"/>
              <w:ind w:left="720" w:hanging="360"/>
              <w:jc w:val="both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I regni romano-barbarici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76" w:lineRule="auto"/>
              <w:ind w:left="720" w:hanging="360"/>
              <w:jc w:val="both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L’Oriente medievale: l’Impero bizantino fra espansione e crisi, l’espansione arabo-islamica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3"/>
              </w:numPr>
              <w:spacing w:after="240" w:before="0" w:beforeAutospacing="0" w:line="276" w:lineRule="auto"/>
              <w:ind w:left="720" w:hanging="360"/>
              <w:jc w:val="both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L’Occidente medievale: Longobardi e Franchi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Gentium Basic" w:cs="Gentium Basic" w:eastAsia="Gentium Basic" w:hAnsi="Gentium Basic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ntium Basic" w:cs="Gentium Basic" w:eastAsia="Gentium Basic" w:hAnsi="Gentium Bas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sz w:val="24"/>
                <w:szCs w:val="24"/>
                <w:rtl w:val="0"/>
              </w:rPr>
              <w:t xml:space="preserve">MODULO 3: L’Alto Medioevo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Economia e società nell’Alto Medioevo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la nascita dell’Impero carolingio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il sistema feudale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una nuova ondata di invasioni: normanni, ungari e saraceni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la crisi dell’Impero carolingio </w:t>
            </w:r>
          </w:p>
        </w:tc>
      </w:tr>
    </w:tbl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rFonts w:ascii="Gentium Basic" w:cs="Gentium Basic" w:eastAsia="Gentium Basic" w:hAnsi="Gentium Basic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ntium Basic" w:cs="Gentium Basic" w:eastAsia="Gentium Basic" w:hAnsi="Gentium Bas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sz w:val="24"/>
                <w:szCs w:val="24"/>
                <w:rtl w:val="0"/>
              </w:rPr>
              <w:t xml:space="preserve">MODULO 4: Educazione civica. Lessico della Costituzione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240" w:before="240" w:line="240" w:lineRule="auto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Approfondimento storico-letterario della Costituzione attraverso l’analisi e la comprensione del lessico usato dai Padri Costituenti in alcuni articoli.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ntium Basic" w:cs="Gentium Basic" w:eastAsia="Gentium Basic" w:hAnsi="Gentium Basic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Data …13/10/2021…</w:t>
        <w:tab/>
        <w:t xml:space="preserve"> Firma del Docente …………Lisa Badellino…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ntium Bas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ntiumBasic-regular.ttf"/><Relationship Id="rId2" Type="http://schemas.openxmlformats.org/officeDocument/2006/relationships/font" Target="fonts/GentiumBasic-bold.ttf"/><Relationship Id="rId3" Type="http://schemas.openxmlformats.org/officeDocument/2006/relationships/font" Target="fonts/GentiumBasic-italic.ttf"/><Relationship Id="rId4" Type="http://schemas.openxmlformats.org/officeDocument/2006/relationships/font" Target="fonts/GentiumBas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